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44" w:rsidRDefault="00E53067" w:rsidP="005C7C6A">
      <w:pPr>
        <w:jc w:val="center"/>
        <w:rPr>
          <w:sz w:val="36"/>
          <w:szCs w:val="4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pt;height:48pt;visibility:visible" filled="t">
            <v:imagedata r:id="rId4" o:title=""/>
          </v:shape>
        </w:pict>
      </w:r>
    </w:p>
    <w:p w:rsidR="00C32D44" w:rsidRDefault="00C32D44" w:rsidP="005C7C6A">
      <w:pPr>
        <w:jc w:val="center"/>
        <w:rPr>
          <w:sz w:val="36"/>
          <w:szCs w:val="43"/>
        </w:rPr>
      </w:pPr>
    </w:p>
    <w:p w:rsidR="00C32D44" w:rsidRDefault="00C32D44" w:rsidP="005C7C6A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C32D44" w:rsidRDefault="00C32D44" w:rsidP="005C7C6A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32D44" w:rsidRDefault="00C32D44" w:rsidP="005C7C6A">
      <w:pPr>
        <w:jc w:val="center"/>
        <w:rPr>
          <w:sz w:val="36"/>
          <w:szCs w:val="43"/>
        </w:rPr>
      </w:pPr>
    </w:p>
    <w:p w:rsidR="00C32D44" w:rsidRDefault="00C32D44" w:rsidP="005C7C6A">
      <w:pPr>
        <w:jc w:val="center"/>
        <w:rPr>
          <w:b/>
          <w:sz w:val="28"/>
          <w:szCs w:val="28"/>
        </w:rPr>
      </w:pPr>
      <w:r w:rsidRPr="00503E9C">
        <w:rPr>
          <w:b/>
          <w:sz w:val="28"/>
          <w:szCs w:val="28"/>
        </w:rPr>
        <w:t>ПОСТАНОВЛЕНИЕ</w:t>
      </w:r>
    </w:p>
    <w:p w:rsidR="00C32D44" w:rsidRPr="00503E9C" w:rsidRDefault="00C32D44" w:rsidP="005C7C6A">
      <w:pPr>
        <w:jc w:val="center"/>
        <w:rPr>
          <w:b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D44" w:rsidTr="0046363F">
        <w:tc>
          <w:tcPr>
            <w:tcW w:w="1710" w:type="dxa"/>
            <w:tcBorders>
              <w:bottom w:val="single" w:sz="2" w:space="0" w:color="000000"/>
            </w:tcBorders>
          </w:tcPr>
          <w:p w:rsidR="00C32D44" w:rsidRPr="00990E76" w:rsidRDefault="00487F2A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6060" w:type="dxa"/>
          </w:tcPr>
          <w:p w:rsidR="00C32D44" w:rsidRDefault="00C32D44" w:rsidP="0046363F">
            <w:pPr>
              <w:pStyle w:val="a8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C32D44" w:rsidRDefault="00487F2A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</w:tr>
      <w:tr w:rsidR="00C32D44" w:rsidTr="0046363F">
        <w:tc>
          <w:tcPr>
            <w:tcW w:w="1710" w:type="dxa"/>
          </w:tcPr>
          <w:p w:rsidR="00C32D44" w:rsidRDefault="00C32D44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32D44" w:rsidRDefault="00C32D44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  <w:p w:rsidR="00C32D44" w:rsidRDefault="00C32D44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C32D44" w:rsidRDefault="00C32D44" w:rsidP="0046363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D44" w:rsidRDefault="00C32D44" w:rsidP="00A25337">
      <w:pPr>
        <w:ind w:right="283"/>
        <w:jc w:val="center"/>
        <w:rPr>
          <w:sz w:val="28"/>
          <w:szCs w:val="20"/>
        </w:rPr>
      </w:pPr>
    </w:p>
    <w:p w:rsidR="00C32D44" w:rsidRDefault="00C32D44" w:rsidP="00A25337">
      <w:pPr>
        <w:ind w:left="2820" w:right="283" w:firstLine="720"/>
        <w:rPr>
          <w:sz w:val="28"/>
        </w:rPr>
      </w:pPr>
    </w:p>
    <w:p w:rsidR="00C32D44" w:rsidRDefault="00C32D44" w:rsidP="00A025A2">
      <w:pPr>
        <w:spacing w:line="276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О мерах по увеличению поступлений  налоговых и неналоговых доходов в бюджет </w:t>
      </w:r>
      <w:proofErr w:type="spellStart"/>
      <w:r>
        <w:rPr>
          <w:b/>
          <w:sz w:val="28"/>
        </w:rPr>
        <w:t>Котельничского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C32D44" w:rsidRDefault="00C32D44" w:rsidP="00A025A2">
      <w:pPr>
        <w:spacing w:line="276" w:lineRule="auto"/>
        <w:ind w:right="283"/>
        <w:jc w:val="center"/>
        <w:rPr>
          <w:b/>
          <w:sz w:val="28"/>
        </w:rPr>
      </w:pPr>
      <w:r>
        <w:rPr>
          <w:b/>
          <w:sz w:val="28"/>
        </w:rPr>
        <w:t>на 2017-2019 годы</w:t>
      </w:r>
    </w:p>
    <w:p w:rsidR="00C32D44" w:rsidRDefault="00C32D44" w:rsidP="00A025A2">
      <w:pPr>
        <w:spacing w:line="276" w:lineRule="auto"/>
        <w:jc w:val="center"/>
        <w:rPr>
          <w:b/>
          <w:sz w:val="28"/>
          <w:szCs w:val="28"/>
        </w:rPr>
      </w:pPr>
    </w:p>
    <w:p w:rsidR="00C32D44" w:rsidRDefault="00C32D44" w:rsidP="000479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по повышению поступления налоговых и неналоговых доходов, а также по сокращению недоимки в консолидированный бюджет муниципального района, администрация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ПОСТАНОВЛЯЕТ: </w:t>
      </w:r>
    </w:p>
    <w:p w:rsidR="00C32D44" w:rsidRDefault="00C32D44" w:rsidP="000479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муниципального района по увеличению поступлений налоговых и неналоговых доходов на 2017-2019 (далее – План мероприятий). Прилагается. </w:t>
      </w:r>
    </w:p>
    <w:p w:rsidR="0086526A" w:rsidRPr="00C32597" w:rsidRDefault="0086526A" w:rsidP="0086526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C32597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отраслевых органов администрации района:</w:t>
      </w:r>
    </w:p>
    <w:p w:rsidR="0086526A" w:rsidRPr="00C32597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32597">
        <w:rPr>
          <w:sz w:val="28"/>
          <w:szCs w:val="28"/>
        </w:rPr>
        <w:t>2.1. Обеспечить выполнение Плана мероприятий.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1"/>
          <w:sz w:val="28"/>
          <w:szCs w:val="28"/>
        </w:rPr>
      </w:pPr>
      <w:r w:rsidRPr="00C32597">
        <w:rPr>
          <w:sz w:val="28"/>
          <w:szCs w:val="28"/>
        </w:rPr>
        <w:t>2.2. Представлять в финансов</w:t>
      </w:r>
      <w:r>
        <w:rPr>
          <w:sz w:val="28"/>
          <w:szCs w:val="28"/>
        </w:rPr>
        <w:t xml:space="preserve">ое управление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</w:t>
      </w:r>
      <w:r w:rsidRPr="00C32597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отчеты об исполнении Плана мероприятий: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>,</w:t>
      </w:r>
      <w:r w:rsidRPr="009B42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и</w:t>
      </w:r>
      <w:r w:rsidRPr="009B42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кварталы текущего года – до 7 числа месяца, следующего за отчетным кварталом</w:t>
      </w:r>
      <w:r>
        <w:rPr>
          <w:sz w:val="28"/>
          <w:szCs w:val="28"/>
        </w:rPr>
        <w:t>;</w:t>
      </w:r>
    </w:p>
    <w:p w:rsidR="0086526A" w:rsidRPr="009B427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IV квартал текущего года: по предварительным данным до 20 декабря текущего года, по фактическим данным – до 20 января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 года.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C32597"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>Рекомендовать о</w:t>
      </w:r>
      <w:r>
        <w:rPr>
          <w:spacing w:val="-1"/>
          <w:sz w:val="28"/>
          <w:szCs w:val="28"/>
        </w:rPr>
        <w:t>рганам местного самоуправления сельских поселений:</w:t>
      </w:r>
    </w:p>
    <w:p w:rsidR="0086526A" w:rsidRPr="00C32597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</w:t>
      </w:r>
      <w:r w:rsidRPr="00C32597">
        <w:rPr>
          <w:sz w:val="28"/>
          <w:szCs w:val="28"/>
        </w:rPr>
        <w:t xml:space="preserve">ринять меры </w:t>
      </w:r>
      <w:r>
        <w:rPr>
          <w:sz w:val="28"/>
          <w:szCs w:val="28"/>
        </w:rPr>
        <w:t>по выполнению Плана мероприятий;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z w:val="28"/>
          <w:szCs w:val="28"/>
        </w:rPr>
        <w:t>3.2. П</w:t>
      </w:r>
      <w:r>
        <w:rPr>
          <w:spacing w:val="-1"/>
          <w:sz w:val="28"/>
          <w:szCs w:val="28"/>
        </w:rPr>
        <w:t xml:space="preserve">редставлять в финансовое </w:t>
      </w:r>
      <w:r>
        <w:rPr>
          <w:sz w:val="28"/>
          <w:szCs w:val="28"/>
        </w:rPr>
        <w:t xml:space="preserve">управление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pacing w:val="-1"/>
          <w:sz w:val="28"/>
          <w:szCs w:val="28"/>
        </w:rPr>
        <w:t xml:space="preserve"> отчеты об исполнении Плана мероприятий: 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</w:t>
      </w: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>,</w:t>
      </w:r>
      <w:r w:rsidRPr="009B42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II</w:t>
      </w:r>
      <w:r>
        <w:rPr>
          <w:spacing w:val="-1"/>
          <w:sz w:val="28"/>
          <w:szCs w:val="28"/>
        </w:rPr>
        <w:t xml:space="preserve"> и</w:t>
      </w:r>
      <w:r w:rsidRPr="009B42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en-US"/>
        </w:rPr>
        <w:t>III</w:t>
      </w:r>
      <w:r>
        <w:rPr>
          <w:spacing w:val="-1"/>
          <w:sz w:val="28"/>
          <w:szCs w:val="28"/>
        </w:rPr>
        <w:t xml:space="preserve"> кварталы текущего года – до 7 числа месяца, следующего за отчетным кварталом</w:t>
      </w:r>
      <w:r>
        <w:rPr>
          <w:sz w:val="28"/>
          <w:szCs w:val="28"/>
        </w:rPr>
        <w:t>;</w:t>
      </w:r>
    </w:p>
    <w:p w:rsidR="0086526A" w:rsidRPr="009B427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 IV квартал текущего года: по предварительным данным до 20 декабря текущего года, по фактическим данным – до 20 января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 года.</w:t>
      </w:r>
    </w:p>
    <w:p w:rsidR="0086526A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2597">
        <w:rPr>
          <w:sz w:val="28"/>
          <w:szCs w:val="28"/>
        </w:rPr>
        <w:t xml:space="preserve">. </w:t>
      </w:r>
      <w:r w:rsidRPr="00C32597">
        <w:rPr>
          <w:rFonts w:cs="Calibri"/>
          <w:sz w:val="28"/>
          <w:szCs w:val="28"/>
        </w:rPr>
        <w:t>Рекомендовать</w:t>
      </w:r>
      <w:r w:rsidRPr="000C223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32597">
        <w:rPr>
          <w:sz w:val="28"/>
          <w:szCs w:val="28"/>
        </w:rPr>
        <w:t>ерриториальны</w:t>
      </w:r>
      <w:r>
        <w:rPr>
          <w:sz w:val="28"/>
          <w:szCs w:val="28"/>
        </w:rPr>
        <w:t>м</w:t>
      </w:r>
      <w:r w:rsidRPr="00C3259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</w:t>
      </w:r>
      <w:r w:rsidRPr="00C32597">
        <w:rPr>
          <w:sz w:val="28"/>
          <w:szCs w:val="28"/>
        </w:rPr>
        <w:t xml:space="preserve"> федеральных органов исполнительной власти</w:t>
      </w:r>
      <w:r>
        <w:rPr>
          <w:sz w:val="28"/>
          <w:szCs w:val="28"/>
        </w:rPr>
        <w:t xml:space="preserve">, участвующим в реализации  </w:t>
      </w:r>
      <w:r w:rsidRPr="00C32597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, принять </w:t>
      </w:r>
      <w:r w:rsidRPr="00C32597">
        <w:rPr>
          <w:rFonts w:cs="Calibri"/>
          <w:sz w:val="28"/>
          <w:szCs w:val="28"/>
        </w:rPr>
        <w:t xml:space="preserve">необходимые меры по организации </w:t>
      </w:r>
      <w:r>
        <w:rPr>
          <w:rFonts w:cs="Calibri"/>
          <w:sz w:val="28"/>
          <w:szCs w:val="28"/>
        </w:rPr>
        <w:t xml:space="preserve">его </w:t>
      </w:r>
      <w:r w:rsidRPr="00C32597">
        <w:rPr>
          <w:rFonts w:cs="Calibri"/>
          <w:sz w:val="28"/>
          <w:szCs w:val="28"/>
        </w:rPr>
        <w:t>выполнения</w:t>
      </w:r>
      <w:r>
        <w:rPr>
          <w:sz w:val="28"/>
          <w:szCs w:val="28"/>
        </w:rPr>
        <w:t>.</w:t>
      </w:r>
    </w:p>
    <w:p w:rsidR="00C32D44" w:rsidRDefault="0086526A" w:rsidP="000479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D44">
        <w:rPr>
          <w:sz w:val="28"/>
          <w:szCs w:val="28"/>
        </w:rPr>
        <w:t xml:space="preserve">. Финансовому управлению администрации </w:t>
      </w:r>
      <w:proofErr w:type="spellStart"/>
      <w:r w:rsidR="00C32D44">
        <w:rPr>
          <w:sz w:val="28"/>
          <w:szCs w:val="28"/>
        </w:rPr>
        <w:t>Котельничского</w:t>
      </w:r>
      <w:proofErr w:type="spellEnd"/>
      <w:r w:rsidR="00C32D44">
        <w:rPr>
          <w:sz w:val="28"/>
          <w:szCs w:val="28"/>
        </w:rPr>
        <w:t xml:space="preserve"> района обеспечить координацию выполнения постановления.</w:t>
      </w:r>
    </w:p>
    <w:p w:rsidR="0086526A" w:rsidRPr="00D16931" w:rsidRDefault="0086526A" w:rsidP="008652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Признать утратившим силу распоряжение</w:t>
      </w:r>
      <w:r w:rsidRPr="00D16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от 28.03</w:t>
      </w:r>
      <w:r w:rsidRPr="00D1693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16931">
        <w:rPr>
          <w:sz w:val="28"/>
          <w:szCs w:val="28"/>
        </w:rPr>
        <w:t xml:space="preserve"> </w:t>
      </w:r>
      <w:hyperlink r:id="rId5" w:history="1">
        <w:r>
          <w:rPr>
            <w:sz w:val="28"/>
            <w:szCs w:val="28"/>
          </w:rPr>
          <w:t>№</w:t>
        </w:r>
      </w:hyperlink>
      <w:r w:rsidRPr="00D16931">
        <w:rPr>
          <w:sz w:val="28"/>
          <w:szCs w:val="28"/>
        </w:rPr>
        <w:t xml:space="preserve"> </w:t>
      </w:r>
      <w:r>
        <w:rPr>
          <w:sz w:val="28"/>
          <w:szCs w:val="28"/>
        </w:rPr>
        <w:t>41 «</w:t>
      </w:r>
      <w:r w:rsidRPr="00D16931">
        <w:rPr>
          <w:sz w:val="28"/>
          <w:szCs w:val="28"/>
        </w:rPr>
        <w:t xml:space="preserve">О </w:t>
      </w:r>
      <w:r w:rsidRPr="00C972E2">
        <w:rPr>
          <w:spacing w:val="-1"/>
          <w:sz w:val="28"/>
          <w:szCs w:val="28"/>
        </w:rPr>
        <w:t>План</w:t>
      </w:r>
      <w:r>
        <w:rPr>
          <w:spacing w:val="-1"/>
          <w:sz w:val="28"/>
          <w:szCs w:val="28"/>
        </w:rPr>
        <w:t>е</w:t>
      </w:r>
      <w:r w:rsidRPr="00C972E2">
        <w:rPr>
          <w:spacing w:val="-1"/>
          <w:sz w:val="28"/>
          <w:szCs w:val="28"/>
        </w:rPr>
        <w:t xml:space="preserve"> мероприятий </w:t>
      </w:r>
      <w:r>
        <w:rPr>
          <w:spacing w:val="-1"/>
          <w:sz w:val="28"/>
          <w:szCs w:val="28"/>
        </w:rPr>
        <w:t xml:space="preserve">на 2016 – 2018 годы по </w:t>
      </w:r>
      <w:r w:rsidRPr="00C972E2">
        <w:rPr>
          <w:spacing w:val="-1"/>
          <w:sz w:val="28"/>
          <w:szCs w:val="28"/>
        </w:rPr>
        <w:t>повышению поступлений налоговых и неналоговых доходов</w:t>
      </w:r>
      <w:r>
        <w:rPr>
          <w:spacing w:val="-1"/>
          <w:sz w:val="28"/>
          <w:szCs w:val="28"/>
        </w:rPr>
        <w:t>, а также по сокращению недоимки бюджетов бюджетной системы Российской Федерации»</w:t>
      </w:r>
      <w:r w:rsidRPr="00D16931">
        <w:rPr>
          <w:sz w:val="28"/>
          <w:szCs w:val="28"/>
        </w:rPr>
        <w:t>.</w:t>
      </w:r>
    </w:p>
    <w:p w:rsidR="00C32D44" w:rsidRDefault="0086526A" w:rsidP="000479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2D44">
        <w:rPr>
          <w:sz w:val="28"/>
          <w:szCs w:val="28"/>
        </w:rPr>
        <w:t>. </w:t>
      </w:r>
      <w:proofErr w:type="gramStart"/>
      <w:r w:rsidR="00C32D44">
        <w:rPr>
          <w:sz w:val="28"/>
          <w:szCs w:val="28"/>
        </w:rPr>
        <w:t>Контроль за</w:t>
      </w:r>
      <w:proofErr w:type="gramEnd"/>
      <w:r w:rsidR="00C32D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начальника финансового управления </w:t>
      </w:r>
      <w:proofErr w:type="spellStart"/>
      <w:r w:rsidR="00C32D44">
        <w:rPr>
          <w:sz w:val="28"/>
          <w:szCs w:val="28"/>
        </w:rPr>
        <w:t>Коротаеву</w:t>
      </w:r>
      <w:proofErr w:type="spellEnd"/>
      <w:r w:rsidR="00C32D44">
        <w:rPr>
          <w:sz w:val="28"/>
          <w:szCs w:val="28"/>
        </w:rPr>
        <w:t xml:space="preserve"> С.Н. </w:t>
      </w:r>
    </w:p>
    <w:p w:rsidR="00C32D44" w:rsidRDefault="0086526A" w:rsidP="000479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D44">
        <w:rPr>
          <w:sz w:val="28"/>
          <w:szCs w:val="28"/>
        </w:rPr>
        <w:t>. </w:t>
      </w:r>
      <w:r w:rsidR="0004791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C57E55" w:rsidRDefault="0086526A" w:rsidP="00C57E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C32D44">
        <w:rPr>
          <w:sz w:val="28"/>
          <w:szCs w:val="28"/>
        </w:rPr>
        <w:t>. </w:t>
      </w:r>
      <w:proofErr w:type="gramStart"/>
      <w:r w:rsidR="0004791D" w:rsidRPr="00D83FDA">
        <w:rPr>
          <w:sz w:val="28"/>
          <w:szCs w:val="28"/>
        </w:rPr>
        <w:t>Разместить</w:t>
      </w:r>
      <w:proofErr w:type="gramEnd"/>
      <w:r w:rsidR="0004791D" w:rsidRPr="00D83FDA">
        <w:rPr>
          <w:sz w:val="28"/>
          <w:szCs w:val="28"/>
        </w:rPr>
        <w:t xml:space="preserve"> настоящее постановление на официальном сайте </w:t>
      </w:r>
    </w:p>
    <w:tbl>
      <w:tblPr>
        <w:tblW w:w="1013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3101"/>
        <w:gridCol w:w="3101"/>
      </w:tblGrid>
      <w:tr w:rsidR="00C57E55" w:rsidRPr="006C4ABF" w:rsidTr="00C57E55">
        <w:tc>
          <w:tcPr>
            <w:tcW w:w="3936" w:type="dxa"/>
          </w:tcPr>
          <w:p w:rsidR="00C57E55" w:rsidRDefault="00C57E55" w:rsidP="00C57E55">
            <w:pPr>
              <w:snapToGrid w:val="0"/>
              <w:ind w:right="-425"/>
              <w:rPr>
                <w:sz w:val="28"/>
                <w:szCs w:val="28"/>
              </w:rPr>
            </w:pPr>
          </w:p>
          <w:p w:rsidR="00C57E55" w:rsidRPr="006C4ABF" w:rsidRDefault="00C57E55" w:rsidP="00C57E55">
            <w:pPr>
              <w:snapToGrid w:val="0"/>
              <w:ind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 w:rsidRPr="006C4AB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1" w:type="dxa"/>
          </w:tcPr>
          <w:p w:rsidR="00C57E55" w:rsidRPr="006C4ABF" w:rsidRDefault="00C57E55" w:rsidP="00C57E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1" w:type="dxa"/>
          </w:tcPr>
          <w:p w:rsidR="00C57E55" w:rsidRDefault="00C57E55" w:rsidP="00C57E55">
            <w:pPr>
              <w:rPr>
                <w:sz w:val="28"/>
                <w:szCs w:val="28"/>
              </w:rPr>
            </w:pPr>
          </w:p>
          <w:p w:rsidR="00C57E55" w:rsidRPr="006C4ABF" w:rsidRDefault="00C57E55" w:rsidP="00C5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С.Г. </w:t>
            </w:r>
            <w:proofErr w:type="spellStart"/>
            <w:r>
              <w:rPr>
                <w:sz w:val="28"/>
                <w:szCs w:val="28"/>
              </w:rPr>
              <w:t>Черемискин</w:t>
            </w:r>
            <w:proofErr w:type="spellEnd"/>
          </w:p>
        </w:tc>
      </w:tr>
    </w:tbl>
    <w:p w:rsidR="00C57E55" w:rsidRPr="006C4ABF" w:rsidRDefault="00C57E55" w:rsidP="00C57E55">
      <w:pPr>
        <w:pBdr>
          <w:bottom w:val="single" w:sz="8" w:space="1" w:color="000000"/>
        </w:pBdr>
        <w:ind w:firstLine="709"/>
        <w:rPr>
          <w:sz w:val="28"/>
          <w:szCs w:val="28"/>
        </w:rPr>
      </w:pPr>
    </w:p>
    <w:p w:rsidR="00C57E55" w:rsidRDefault="00C57E55" w:rsidP="00C57E55">
      <w:pPr>
        <w:rPr>
          <w:sz w:val="28"/>
          <w:szCs w:val="28"/>
        </w:rPr>
      </w:pPr>
    </w:p>
    <w:p w:rsidR="00C57E55" w:rsidRDefault="00C57E55" w:rsidP="00C57E55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57E55" w:rsidRDefault="00C57E55" w:rsidP="00C57E55">
      <w:pPr>
        <w:rPr>
          <w:szCs w:val="29"/>
        </w:rPr>
      </w:pPr>
    </w:p>
    <w:tbl>
      <w:tblPr>
        <w:tblW w:w="10138" w:type="dxa"/>
        <w:tblLayout w:type="fixed"/>
        <w:tblLook w:val="0000"/>
      </w:tblPr>
      <w:tblGrid>
        <w:gridCol w:w="3936"/>
        <w:gridCol w:w="3101"/>
        <w:gridCol w:w="3101"/>
      </w:tblGrid>
      <w:tr w:rsidR="00C57E55" w:rsidTr="00C57E55">
        <w:trPr>
          <w:trHeight w:val="1234"/>
        </w:trPr>
        <w:tc>
          <w:tcPr>
            <w:tcW w:w="3936" w:type="dxa"/>
          </w:tcPr>
          <w:p w:rsidR="00C57E55" w:rsidRDefault="00C57E55" w:rsidP="00C57E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</w:t>
            </w:r>
          </w:p>
          <w:p w:rsidR="00C57E55" w:rsidRDefault="00C57E55" w:rsidP="00C57E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101" w:type="dxa"/>
          </w:tcPr>
          <w:p w:rsidR="00C57E55" w:rsidRDefault="00C57E55" w:rsidP="00C57E55">
            <w:pPr>
              <w:snapToGrid w:val="0"/>
              <w:ind w:left="176"/>
              <w:rPr>
                <w:sz w:val="28"/>
                <w:szCs w:val="28"/>
              </w:rPr>
            </w:pPr>
          </w:p>
          <w:p w:rsidR="00C57E55" w:rsidRDefault="00C57E55" w:rsidP="00C57E55">
            <w:pPr>
              <w:snapToGrid w:val="0"/>
              <w:ind w:left="176"/>
              <w:rPr>
                <w:sz w:val="28"/>
                <w:szCs w:val="28"/>
              </w:rPr>
            </w:pPr>
          </w:p>
          <w:p w:rsidR="00C57E55" w:rsidRDefault="00C57E55" w:rsidP="00C57E55">
            <w:pPr>
              <w:snapToGrid w:val="0"/>
              <w:ind w:left="176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57E55" w:rsidRDefault="00C57E55" w:rsidP="00C5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E55" w:rsidRDefault="00C57E55" w:rsidP="00C57E55">
            <w:pPr>
              <w:rPr>
                <w:sz w:val="28"/>
                <w:szCs w:val="28"/>
              </w:rPr>
            </w:pPr>
          </w:p>
          <w:p w:rsidR="00C57E55" w:rsidRDefault="00C57E55" w:rsidP="00C57E55">
            <w:pPr>
              <w:rPr>
                <w:sz w:val="28"/>
                <w:szCs w:val="28"/>
              </w:rPr>
            </w:pPr>
          </w:p>
          <w:p w:rsidR="00C57E55" w:rsidRDefault="00C57E55" w:rsidP="00C57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</w:t>
            </w:r>
            <w:proofErr w:type="spellStart"/>
            <w:r>
              <w:rPr>
                <w:sz w:val="28"/>
                <w:szCs w:val="28"/>
              </w:rPr>
              <w:t>Коротаева</w:t>
            </w:r>
            <w:proofErr w:type="spellEnd"/>
          </w:p>
          <w:p w:rsidR="00C57E55" w:rsidRDefault="00C57E55" w:rsidP="00C57E55">
            <w:pPr>
              <w:jc w:val="right"/>
              <w:rPr>
                <w:sz w:val="28"/>
                <w:szCs w:val="28"/>
              </w:rPr>
            </w:pPr>
          </w:p>
        </w:tc>
      </w:tr>
    </w:tbl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  <w:r>
        <w:rPr>
          <w:sz w:val="28"/>
        </w:rPr>
        <w:lastRenderedPageBreak/>
        <w:t xml:space="preserve">Разослать: РУО, финансовое управление, </w:t>
      </w:r>
      <w:r w:rsidRPr="00D46CF5">
        <w:rPr>
          <w:sz w:val="28"/>
        </w:rPr>
        <w:t>администраци</w:t>
      </w:r>
      <w:r>
        <w:rPr>
          <w:sz w:val="28"/>
        </w:rPr>
        <w:t xml:space="preserve">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района, администрации сельских поселений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района. </w:t>
      </w: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  <w:r>
        <w:rPr>
          <w:sz w:val="28"/>
        </w:rPr>
        <w:t>Правовая экспертиза проведена:</w:t>
      </w: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  <w:r>
        <w:rPr>
          <w:sz w:val="28"/>
        </w:rPr>
        <w:t>Главный специалист, юрисконсульт</w:t>
      </w:r>
    </w:p>
    <w:p w:rsidR="00C57E55" w:rsidRDefault="00C57E55" w:rsidP="00C57E55">
      <w:pPr>
        <w:tabs>
          <w:tab w:val="left" w:pos="7088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                                 Е.В. Кулакова</w:t>
      </w: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</w:p>
    <w:p w:rsidR="00C57E55" w:rsidRDefault="00C57E55" w:rsidP="00C57E55">
      <w:pPr>
        <w:rPr>
          <w:sz w:val="28"/>
        </w:rPr>
      </w:pPr>
    </w:p>
    <w:p w:rsidR="00C32D44" w:rsidRDefault="00C32D44" w:rsidP="00C57E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C57E55" w:rsidRPr="005F2E5B" w:rsidRDefault="00C57E55" w:rsidP="00C57E55">
      <w:r>
        <w:t xml:space="preserve">Шилова Ольга Николаевна </w:t>
      </w:r>
      <w:r w:rsidRPr="005F2E5B">
        <w:t>(8 833 42)4-17-47</w:t>
      </w:r>
    </w:p>
    <w:p w:rsidR="00C32D44" w:rsidRDefault="00C32D44" w:rsidP="00630055">
      <w:pPr>
        <w:jc w:val="both"/>
      </w:pPr>
    </w:p>
    <w:p w:rsidR="00C32D44" w:rsidRDefault="00C32D44" w:rsidP="00B93B0A">
      <w:pPr>
        <w:rPr>
          <w:sz w:val="28"/>
          <w:szCs w:val="28"/>
        </w:rPr>
      </w:pPr>
    </w:p>
    <w:p w:rsidR="00C32D44" w:rsidRDefault="00C32D44" w:rsidP="00F809FA">
      <w:pPr>
        <w:jc w:val="center"/>
        <w:rPr>
          <w:b/>
          <w:bCs/>
          <w:sz w:val="28"/>
          <w:szCs w:val="28"/>
        </w:rPr>
        <w:sectPr w:rsidR="00C32D44" w:rsidSect="003F3EB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32D44" w:rsidRPr="00A025A2" w:rsidRDefault="00C32D44" w:rsidP="00A025A2">
      <w:pPr>
        <w:ind w:left="10206"/>
      </w:pPr>
      <w:r w:rsidRPr="00A025A2">
        <w:lastRenderedPageBreak/>
        <w:t>УТВЕРЖДЕН</w:t>
      </w:r>
    </w:p>
    <w:p w:rsidR="00C32D44" w:rsidRPr="00A025A2" w:rsidRDefault="00C32D44" w:rsidP="00A025A2">
      <w:pPr>
        <w:ind w:left="10206"/>
      </w:pPr>
      <w:r w:rsidRPr="00A025A2">
        <w:t xml:space="preserve">Постановлением администрации </w:t>
      </w:r>
      <w:proofErr w:type="spellStart"/>
      <w:r w:rsidRPr="00A025A2">
        <w:t>Котельничского</w:t>
      </w:r>
      <w:proofErr w:type="spellEnd"/>
      <w:r w:rsidRPr="00A025A2">
        <w:t xml:space="preserve"> района Кировской области </w:t>
      </w:r>
    </w:p>
    <w:p w:rsidR="00C32D44" w:rsidRPr="00A025A2" w:rsidRDefault="00487F2A" w:rsidP="00A025A2">
      <w:pPr>
        <w:ind w:left="10206"/>
      </w:pPr>
      <w:r>
        <w:t>о</w:t>
      </w:r>
      <w:r w:rsidR="00C32D44" w:rsidRPr="00A025A2">
        <w:t>т</w:t>
      </w:r>
      <w:r>
        <w:t xml:space="preserve"> 04.08.2017.</w:t>
      </w:r>
      <w:r w:rsidR="00C32D44" w:rsidRPr="00A025A2">
        <w:t xml:space="preserve"> №</w:t>
      </w:r>
      <w:r>
        <w:t> 347</w:t>
      </w:r>
    </w:p>
    <w:p w:rsidR="00C32D44" w:rsidRPr="00A025A2" w:rsidRDefault="00C32D44" w:rsidP="00F809FA">
      <w:pPr>
        <w:jc w:val="center"/>
        <w:rPr>
          <w:b/>
          <w:bCs/>
        </w:rPr>
      </w:pPr>
    </w:p>
    <w:p w:rsidR="00C32D44" w:rsidRDefault="00C32D44" w:rsidP="00F809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96F43">
        <w:rPr>
          <w:b/>
          <w:bCs/>
          <w:sz w:val="28"/>
          <w:szCs w:val="28"/>
        </w:rPr>
        <w:t xml:space="preserve">лан </w:t>
      </w:r>
      <w:r>
        <w:rPr>
          <w:b/>
          <w:bCs/>
          <w:sz w:val="28"/>
          <w:szCs w:val="28"/>
        </w:rPr>
        <w:t xml:space="preserve">мероприятий </w:t>
      </w:r>
      <w:proofErr w:type="spellStart"/>
      <w:r>
        <w:rPr>
          <w:b/>
          <w:bCs/>
          <w:sz w:val="28"/>
          <w:szCs w:val="28"/>
        </w:rPr>
        <w:t>Котельничского</w:t>
      </w:r>
      <w:proofErr w:type="spellEnd"/>
      <w:r>
        <w:rPr>
          <w:b/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9C2886">
        <w:rPr>
          <w:b/>
          <w:bCs/>
          <w:sz w:val="28"/>
          <w:szCs w:val="28"/>
        </w:rPr>
        <w:t>айона</w:t>
      </w:r>
      <w:r>
        <w:rPr>
          <w:b/>
          <w:bCs/>
          <w:sz w:val="28"/>
          <w:szCs w:val="28"/>
        </w:rPr>
        <w:t xml:space="preserve"> </w:t>
      </w:r>
      <w:r w:rsidRPr="00B96F43">
        <w:rPr>
          <w:b/>
          <w:bCs/>
          <w:sz w:val="28"/>
          <w:szCs w:val="28"/>
        </w:rPr>
        <w:t xml:space="preserve">по увеличению </w:t>
      </w:r>
      <w:r>
        <w:rPr>
          <w:b/>
          <w:bCs/>
          <w:sz w:val="28"/>
          <w:szCs w:val="28"/>
        </w:rPr>
        <w:t xml:space="preserve">поступлений налоговых и неналоговых </w:t>
      </w:r>
      <w:r w:rsidRPr="00B96F43">
        <w:rPr>
          <w:b/>
          <w:bCs/>
          <w:sz w:val="28"/>
          <w:szCs w:val="28"/>
        </w:rPr>
        <w:t>доходов</w:t>
      </w:r>
      <w:r>
        <w:rPr>
          <w:b/>
          <w:bCs/>
          <w:sz w:val="28"/>
          <w:szCs w:val="28"/>
        </w:rPr>
        <w:t xml:space="preserve"> на 2017-2019 годы</w:t>
      </w:r>
    </w:p>
    <w:p w:rsidR="00C32D44" w:rsidRPr="00B771DA" w:rsidRDefault="00C32D44" w:rsidP="00F809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379"/>
        <w:gridCol w:w="2268"/>
        <w:gridCol w:w="1843"/>
        <w:gridCol w:w="1417"/>
        <w:gridCol w:w="1418"/>
        <w:gridCol w:w="1417"/>
      </w:tblGrid>
      <w:tr w:rsidR="00C32D44" w:rsidRPr="00FA3D22" w:rsidTr="00E46D9E">
        <w:trPr>
          <w:trHeight w:val="279"/>
        </w:trPr>
        <w:tc>
          <w:tcPr>
            <w:tcW w:w="675" w:type="dxa"/>
            <w:vMerge w:val="restart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№</w:t>
            </w:r>
          </w:p>
          <w:p w:rsidR="00C32D44" w:rsidRPr="00455DB3" w:rsidRDefault="00C32D44" w:rsidP="00F809FA">
            <w:pPr>
              <w:ind w:right="-113"/>
              <w:jc w:val="center"/>
              <w:rPr>
                <w:color w:val="000000"/>
              </w:rPr>
            </w:pPr>
            <w:proofErr w:type="spellStart"/>
            <w:proofErr w:type="gramStart"/>
            <w:r w:rsidRPr="00455DB3">
              <w:rPr>
                <w:color w:val="000000"/>
              </w:rPr>
              <w:t>п</w:t>
            </w:r>
            <w:proofErr w:type="spellEnd"/>
            <w:proofErr w:type="gramEnd"/>
            <w:r w:rsidRPr="00455DB3">
              <w:rPr>
                <w:color w:val="000000"/>
              </w:rPr>
              <w:t>/</w:t>
            </w:r>
            <w:proofErr w:type="spellStart"/>
            <w:r w:rsidRPr="00455DB3">
              <w:rPr>
                <w:color w:val="000000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C32D44" w:rsidRDefault="00C32D44" w:rsidP="00F809FA">
            <w:pPr>
              <w:jc w:val="center"/>
              <w:rPr>
                <w:color w:val="000000"/>
                <w:lang w:val="en-US"/>
              </w:rPr>
            </w:pPr>
            <w:r w:rsidRPr="00455DB3">
              <w:rPr>
                <w:color w:val="000000"/>
              </w:rPr>
              <w:t xml:space="preserve">Ответственный 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C32D44" w:rsidRDefault="00C32D44" w:rsidP="00F809FA">
            <w:pPr>
              <w:jc w:val="center"/>
              <w:rPr>
                <w:color w:val="000000"/>
                <w:lang w:val="en-US"/>
              </w:rPr>
            </w:pPr>
            <w:r w:rsidRPr="00455DB3">
              <w:rPr>
                <w:color w:val="000000"/>
              </w:rPr>
              <w:t xml:space="preserve">Срок 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реализации</w:t>
            </w:r>
          </w:p>
        </w:tc>
        <w:tc>
          <w:tcPr>
            <w:tcW w:w="4252" w:type="dxa"/>
            <w:gridSpan w:val="3"/>
          </w:tcPr>
          <w:p w:rsidR="00C32D44" w:rsidRPr="00455DB3" w:rsidRDefault="00C32D44" w:rsidP="00F809FA">
            <w:pPr>
              <w:spacing w:after="120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Ожидаемые результаты</w:t>
            </w:r>
            <w:r>
              <w:rPr>
                <w:color w:val="000000"/>
              </w:rPr>
              <w:t xml:space="preserve"> поступлений в бюджеты бюджетной системы РФ</w:t>
            </w:r>
          </w:p>
        </w:tc>
      </w:tr>
      <w:tr w:rsidR="00C32D44" w:rsidRPr="00FA3D22" w:rsidTr="00E46D9E">
        <w:trPr>
          <w:trHeight w:val="413"/>
        </w:trPr>
        <w:tc>
          <w:tcPr>
            <w:tcW w:w="675" w:type="dxa"/>
            <w:vMerge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2017 год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41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2018 год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417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2019 год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</w:tbl>
    <w:p w:rsidR="00C32D44" w:rsidRPr="009A1366" w:rsidRDefault="00C32D44" w:rsidP="00F809FA">
      <w:pPr>
        <w:spacing w:line="24" w:lineRule="auto"/>
        <w:rPr>
          <w:emboss/>
          <w:color w:val="FFFFFF"/>
          <w:sz w:val="2"/>
          <w:szCs w:val="2"/>
        </w:rPr>
      </w:pPr>
      <w:r>
        <w:rPr>
          <w:emboss/>
          <w:color w:val="FFFFFF"/>
          <w:sz w:val="2"/>
          <w:szCs w:val="2"/>
        </w:rPr>
        <w:br w:type="textWrapping" w:clear="all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378"/>
        <w:gridCol w:w="2268"/>
        <w:gridCol w:w="1844"/>
        <w:gridCol w:w="1416"/>
        <w:gridCol w:w="1417"/>
        <w:gridCol w:w="1418"/>
      </w:tblGrid>
      <w:tr w:rsidR="00C32D44" w:rsidRPr="00FA3D22" w:rsidTr="00E46D9E">
        <w:trPr>
          <w:trHeight w:val="345"/>
          <w:tblHeader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1</w:t>
            </w:r>
          </w:p>
        </w:tc>
        <w:tc>
          <w:tcPr>
            <w:tcW w:w="6378" w:type="dxa"/>
            <w:vAlign w:val="center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3</w:t>
            </w:r>
          </w:p>
        </w:tc>
        <w:tc>
          <w:tcPr>
            <w:tcW w:w="1844" w:type="dxa"/>
            <w:vAlign w:val="center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</w:t>
            </w:r>
          </w:p>
        </w:tc>
        <w:tc>
          <w:tcPr>
            <w:tcW w:w="1416" w:type="dxa"/>
            <w:vAlign w:val="center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32D44" w:rsidRPr="00FA3D22" w:rsidTr="00E46D9E">
        <w:trPr>
          <w:trHeight w:val="212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b/>
                <w:bCs/>
                <w:color w:val="000000"/>
              </w:rPr>
            </w:pPr>
            <w:r w:rsidRPr="00455DB3">
              <w:rPr>
                <w:b/>
                <w:bCs/>
                <w:color w:val="000000"/>
              </w:rPr>
              <w:t>1</w:t>
            </w:r>
          </w:p>
        </w:tc>
        <w:tc>
          <w:tcPr>
            <w:tcW w:w="6378" w:type="dxa"/>
          </w:tcPr>
          <w:p w:rsidR="00C32D44" w:rsidRPr="00455DB3" w:rsidRDefault="00C32D44" w:rsidP="00F809FA">
            <w:pPr>
              <w:rPr>
                <w:b/>
                <w:bCs/>
                <w:color w:val="000000"/>
              </w:rPr>
            </w:pPr>
            <w:r w:rsidRPr="00455DB3">
              <w:rPr>
                <w:b/>
                <w:bCs/>
                <w:color w:val="000000"/>
              </w:rPr>
              <w:t>Проведение работы по снижению задолженности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F809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6" w:type="dxa"/>
          </w:tcPr>
          <w:p w:rsidR="00C32D44" w:rsidRPr="00BD29DF" w:rsidRDefault="00C32D44" w:rsidP="00F809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C32D44" w:rsidRPr="00BD29DF" w:rsidRDefault="00C32D44" w:rsidP="00F809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C32D44" w:rsidRPr="00BD29DF" w:rsidRDefault="00C32D44" w:rsidP="00F809F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1.1</w:t>
            </w:r>
          </w:p>
        </w:tc>
        <w:tc>
          <w:tcPr>
            <w:tcW w:w="6378" w:type="dxa"/>
          </w:tcPr>
          <w:p w:rsidR="00C32D44" w:rsidRPr="00FA3D22" w:rsidRDefault="00C32D44" w:rsidP="00487F2A">
            <w:pPr>
              <w:spacing w:afterLines="60"/>
              <w:jc w:val="both"/>
            </w:pPr>
            <w:proofErr w:type="gramStart"/>
            <w:r w:rsidRPr="00FA3D22">
              <w:t>Рассмотрение деятельности хозяйствующих субъектов, имеющих задолженность по платежам в бюджеты бюджетной системы Российской Федерации, не уплачивающих авансовые платежи по транспортному и земельному налогам, по налогу, взимаемому в связи с применением упрощенной системы налогообложения, на заседаниях межведомственных комисси</w:t>
            </w:r>
            <w:r>
              <w:t>и</w:t>
            </w:r>
            <w:r w:rsidRPr="00FA3D22">
              <w:t xml:space="preserve"> </w:t>
            </w:r>
            <w:r w:rsidRPr="004A3EA9">
              <w:t>по обеспечению поступления налоговых и неналоговых доходов в бюджет</w:t>
            </w:r>
            <w:r>
              <w:t xml:space="preserve"> утвержденной Постановлением администрации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 от </w:t>
            </w:r>
            <w:r w:rsidRPr="00D73FE5">
              <w:rPr>
                <w:bCs/>
              </w:rPr>
              <w:t>29.04.2011</w:t>
            </w:r>
            <w:r w:rsidRPr="00A025A2">
              <w:rPr>
                <w:bCs/>
              </w:rPr>
              <w:t xml:space="preserve"> №</w:t>
            </w:r>
            <w:r w:rsidRPr="00A025A2">
              <w:rPr>
                <w:bCs/>
                <w:lang w:val="en-US"/>
              </w:rPr>
              <w:t> </w:t>
            </w:r>
            <w:r>
              <w:rPr>
                <w:bCs/>
              </w:rPr>
              <w:t>192 «</w:t>
            </w:r>
            <w:r w:rsidRPr="00A025A2">
              <w:rPr>
                <w:bCs/>
              </w:rPr>
              <w:t>О межведомственной комиссии по вопросам обеспечения</w:t>
            </w:r>
            <w:proofErr w:type="gramEnd"/>
            <w:r w:rsidRPr="00A025A2">
              <w:rPr>
                <w:bCs/>
              </w:rPr>
              <w:t xml:space="preserve"> поступления доходов в бюджет и легализации заработной платы</w:t>
            </w:r>
            <w:r>
              <w:rPr>
                <w:bCs/>
              </w:rPr>
              <w:t>»</w:t>
            </w:r>
            <w:r>
              <w:t xml:space="preserve"> с изменениями.</w:t>
            </w:r>
          </w:p>
        </w:tc>
        <w:tc>
          <w:tcPr>
            <w:tcW w:w="2268" w:type="dxa"/>
          </w:tcPr>
          <w:p w:rsidR="00C32D44" w:rsidRPr="007E5DD6" w:rsidRDefault="00C32D44" w:rsidP="00F809FA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t>Финансовое управление</w:t>
            </w:r>
          </w:p>
          <w:p w:rsidR="00C32D44" w:rsidRPr="001938A2" w:rsidRDefault="00C32D44" w:rsidP="00F809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не реже 1 раза в месяц</w:t>
            </w:r>
          </w:p>
        </w:tc>
        <w:tc>
          <w:tcPr>
            <w:tcW w:w="1416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417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1.2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Проведение мероприятий по привлечению неуплаченных сумм налогов в отношении физических лиц, имеющих задолженность менее 3,0 тыс. рублей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t>Финансовое управление</w:t>
            </w:r>
            <w:r>
              <w:rPr>
                <w:color w:val="000000"/>
              </w:rPr>
              <w:t>,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года</w:t>
            </w:r>
          </w:p>
        </w:tc>
        <w:tc>
          <w:tcPr>
            <w:tcW w:w="1416" w:type="dxa"/>
          </w:tcPr>
          <w:p w:rsidR="00C32D44" w:rsidRPr="00C57E55" w:rsidRDefault="00C32D44" w:rsidP="00C57E55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C32D44" w:rsidRPr="00C57E55" w:rsidRDefault="00C32D44" w:rsidP="00C57E55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5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1.3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 xml:space="preserve">Проведение выездных заседаний комиссий в </w:t>
            </w:r>
            <w:r w:rsidRPr="00455DB3">
              <w:rPr>
                <w:color w:val="000000"/>
              </w:rPr>
              <w:lastRenderedPageBreak/>
              <w:t xml:space="preserve">администрациях </w:t>
            </w:r>
            <w:r>
              <w:rPr>
                <w:color w:val="000000"/>
              </w:rPr>
              <w:t xml:space="preserve">сельских </w:t>
            </w:r>
            <w:r w:rsidRPr="00455DB3">
              <w:rPr>
                <w:color w:val="000000"/>
              </w:rPr>
              <w:t>поселений по вопросу сокращения задолженности по налоговым и неналоговым платежам с приглашением плательщиков, имеющих неисполненные обязательства перед бюджетом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lastRenderedPageBreak/>
              <w:t xml:space="preserve">Финансовое </w:t>
            </w:r>
            <w:r w:rsidRPr="007E5DD6">
              <w:rPr>
                <w:color w:val="000000"/>
              </w:rPr>
              <w:lastRenderedPageBreak/>
              <w:t>управление</w:t>
            </w:r>
            <w:r>
              <w:rPr>
                <w:color w:val="000000"/>
              </w:rPr>
              <w:t>,</w:t>
            </w:r>
          </w:p>
          <w:p w:rsidR="00C32D44" w:rsidRPr="00455DB3" w:rsidRDefault="00C32D44" w:rsidP="00A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1844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мере </w:t>
            </w:r>
            <w:r>
              <w:rPr>
                <w:color w:val="000000"/>
              </w:rPr>
              <w:lastRenderedPageBreak/>
              <w:t>необходимости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6378" w:type="dxa"/>
          </w:tcPr>
          <w:p w:rsidR="00C32D44" w:rsidRPr="00BF4B13" w:rsidRDefault="00C32D44" w:rsidP="00487F2A">
            <w:pPr>
              <w:spacing w:afterLines="60"/>
              <w:jc w:val="both"/>
            </w:pPr>
            <w:r w:rsidRPr="00BF4B13">
              <w:t>Проведение индивидуальной работы с физическими и юридическими лицами по уплате недоимки в бюджет</w:t>
            </w:r>
          </w:p>
          <w:p w:rsidR="00C32D44" w:rsidRPr="00BF4B13" w:rsidRDefault="00C32D44" w:rsidP="00487F2A">
            <w:pPr>
              <w:spacing w:afterLines="60"/>
              <w:jc w:val="both"/>
            </w:pPr>
          </w:p>
        </w:tc>
        <w:tc>
          <w:tcPr>
            <w:tcW w:w="2268" w:type="dxa"/>
          </w:tcPr>
          <w:p w:rsidR="00C32D44" w:rsidRDefault="00C32D44" w:rsidP="0046363F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t>Финансовое управление</w:t>
            </w:r>
            <w:r>
              <w:rPr>
                <w:color w:val="000000"/>
              </w:rPr>
              <w:t>,</w:t>
            </w:r>
          </w:p>
          <w:p w:rsidR="00C32D44" w:rsidRPr="007E5DD6" w:rsidRDefault="00C32D44" w:rsidP="0046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1844" w:type="dxa"/>
          </w:tcPr>
          <w:p w:rsidR="00C32D44" w:rsidRDefault="00C32D44" w:rsidP="0046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Default="00C32D44" w:rsidP="00463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Default="00C32D44" w:rsidP="00F4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7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41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BF4B13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 xml:space="preserve">Размещение в средствах массовой информации результатов работы по рассмотрению деятельности хозяйствующих субъектов, привлечению доходов, снижению задолженности по платежам в бюджеты бюджетной системы Российской Федерации 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t>Финансовое управление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E46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  <w:r w:rsidRPr="00455DB3">
              <w:rPr>
                <w:color w:val="000000"/>
              </w:rPr>
              <w:t xml:space="preserve"> 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2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Проведение работы по увеличению налоговой базы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2.1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 xml:space="preserve">Рассмотрение деятельности хозяйствующих субъектов-работодателей, выплачивающих заработную плату ниже величины прожиточного минимума трудоспособного населения и ниже средней заработной платы соответствующего вида экономической деятельности, на заседаниях </w:t>
            </w:r>
            <w:r>
              <w:rPr>
                <w:color w:val="000000"/>
              </w:rPr>
              <w:t>межведомственной комиссии</w:t>
            </w:r>
            <w:r w:rsidRPr="00455DB3">
              <w:rPr>
                <w:color w:val="000000"/>
              </w:rPr>
              <w:t xml:space="preserve"> </w:t>
            </w:r>
            <w:r w:rsidRPr="00A025A2">
              <w:rPr>
                <w:bCs/>
              </w:rPr>
              <w:t>по вопросам обеспечения поступления доходов в бюджет и легализации заработной платы</w:t>
            </w:r>
            <w:r w:rsidRPr="00455DB3">
              <w:rPr>
                <w:color w:val="000000"/>
              </w:rPr>
              <w:t xml:space="preserve">  в целях дополнительного привлечения в бюджет налога на доходы физических лиц</w:t>
            </w:r>
          </w:p>
        </w:tc>
        <w:tc>
          <w:tcPr>
            <w:tcW w:w="2268" w:type="dxa"/>
          </w:tcPr>
          <w:p w:rsidR="00C32D44" w:rsidRPr="00455DB3" w:rsidRDefault="00C32D44" w:rsidP="00CD5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экономики.</w:t>
            </w:r>
          </w:p>
        </w:tc>
        <w:tc>
          <w:tcPr>
            <w:tcW w:w="1844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 1 раза в месяц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2.2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 xml:space="preserve">Организация проведения совместных рейдов с правоохранительными и иными контролирующими органами в целях </w:t>
            </w:r>
            <w:proofErr w:type="gramStart"/>
            <w:r w:rsidRPr="00FA3D22">
              <w:t>выявления фактов осуществления деятельности организаций</w:t>
            </w:r>
            <w:proofErr w:type="gramEnd"/>
            <w:r w:rsidRPr="00FA3D22">
              <w:t xml:space="preserve"> и физических лиц без постановки на налоговый учет или без государственной регистрации в качестве индивидуал</w:t>
            </w:r>
            <w:r>
              <w:t xml:space="preserve">ьных предпринимателей, а также </w:t>
            </w:r>
            <w:r w:rsidRPr="00FA3D22">
              <w:t xml:space="preserve">оформления трудовых </w:t>
            </w:r>
            <w:r w:rsidRPr="00FA3D22">
              <w:lastRenderedPageBreak/>
              <w:t>отношений с работниками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Финансовое управление 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экономики,  сельские поселения,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ИФНС№8 по Кировской области </w:t>
            </w:r>
            <w:r>
              <w:rPr>
                <w:color w:val="000000"/>
              </w:rPr>
              <w:lastRenderedPageBreak/>
              <w:t>(по согласованию)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Пенсионный фонд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полиции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1844" w:type="dxa"/>
          </w:tcPr>
          <w:p w:rsidR="00C32D44" w:rsidRPr="00455DB3" w:rsidRDefault="00C32D44" w:rsidP="00E46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lastRenderedPageBreak/>
              <w:t>2.3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</w:t>
            </w:r>
            <w:r w:rsidRPr="00455DB3">
              <w:rPr>
                <w:color w:val="000000"/>
              </w:rPr>
              <w:t>роведение оценки эффективности налоговых льгот (пониженных ставок по налогам), установленных представительными органами местного самоуправления муниципального района</w:t>
            </w:r>
            <w:r>
              <w:rPr>
                <w:color w:val="000000"/>
              </w:rPr>
              <w:t xml:space="preserve"> и поселений (органами местного самоуправления </w:t>
            </w:r>
            <w:r w:rsidRPr="00455DB3">
              <w:rPr>
                <w:color w:val="000000"/>
              </w:rPr>
              <w:t>городского округа</w:t>
            </w:r>
            <w:r>
              <w:rPr>
                <w:color w:val="000000"/>
              </w:rPr>
              <w:t>)</w:t>
            </w:r>
            <w:r w:rsidRPr="00455DB3">
              <w:rPr>
                <w:color w:val="000000"/>
              </w:rPr>
              <w:t>, в целях принятия решений по оптимизации неэффективных налоговых льгот (пониженных ставок по налогам)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 w:rsidRPr="007E5DD6">
              <w:rPr>
                <w:color w:val="000000"/>
              </w:rPr>
              <w:t>Финансовое управление</w:t>
            </w:r>
            <w:r>
              <w:rPr>
                <w:color w:val="000000"/>
              </w:rPr>
              <w:t>,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</w:t>
            </w:r>
          </w:p>
          <w:p w:rsidR="00C32D44" w:rsidRPr="00455DB3" w:rsidRDefault="00C32D44" w:rsidP="00A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</w:tc>
        <w:tc>
          <w:tcPr>
            <w:tcW w:w="1844" w:type="dxa"/>
          </w:tcPr>
          <w:p w:rsidR="00C32D44" w:rsidRPr="00455DB3" w:rsidRDefault="00C32D44" w:rsidP="00F445EB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ежегодно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>Регулирование условий ведения предпринимательской деятельности по единому налогу на вмененный доход в части оптимизации неэффективных видов предпринимательской деятельности и (или) увеличения коэффициента К</w:t>
            </w:r>
            <w:proofErr w:type="gramStart"/>
            <w:r w:rsidRPr="00455DB3">
              <w:rPr>
                <w:color w:val="000000"/>
              </w:rPr>
              <w:t>2</w:t>
            </w:r>
            <w:proofErr w:type="gramEnd"/>
            <w:r w:rsidRPr="00455DB3">
              <w:rPr>
                <w:color w:val="000000"/>
              </w:rPr>
              <w:t xml:space="preserve"> для неприоритетных отраслей 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сентябрь-ноябрь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текущего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C57E55" w:rsidRDefault="00C57E55" w:rsidP="00C5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20</w:t>
            </w:r>
          </w:p>
          <w:p w:rsidR="00C32D44" w:rsidRPr="00C57E55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2.</w:t>
            </w:r>
            <w:r>
              <w:rPr>
                <w:color w:val="000000"/>
              </w:rPr>
              <w:t>5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 xml:space="preserve">Предоставление в территориальные налоговые органы сведений об организациях, состоящих на налоговом учете в других субъектах Российской Федерации, с которыми заключены муниципальные контракты на выполнение работ в целях осуществления </w:t>
            </w:r>
            <w:proofErr w:type="gramStart"/>
            <w:r w:rsidRPr="00455DB3">
              <w:rPr>
                <w:color w:val="000000"/>
              </w:rPr>
              <w:t>контроля за</w:t>
            </w:r>
            <w:proofErr w:type="gramEnd"/>
            <w:r w:rsidRPr="00455DB3">
              <w:rPr>
                <w:color w:val="000000"/>
              </w:rPr>
              <w:t xml:space="preserve"> постановкой на налоговый учет их обособленных подразделений в Кировской области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2.</w:t>
            </w:r>
            <w:r>
              <w:rPr>
                <w:color w:val="000000"/>
              </w:rPr>
              <w:t>6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 xml:space="preserve">Предоставление </w:t>
            </w:r>
            <w:proofErr w:type="gramStart"/>
            <w:r w:rsidRPr="00455DB3">
              <w:rPr>
                <w:color w:val="000000"/>
              </w:rPr>
              <w:t>в территориальные налоговые органы сведений о выданных разрешениях на ввод объектов капитального строительства в эксплуатацию для привлечения</w:t>
            </w:r>
            <w:proofErr w:type="gramEnd"/>
            <w:r w:rsidRPr="00455DB3">
              <w:rPr>
                <w:color w:val="000000"/>
              </w:rPr>
              <w:t xml:space="preserve"> </w:t>
            </w:r>
            <w:proofErr w:type="spellStart"/>
            <w:r w:rsidRPr="00455DB3">
              <w:rPr>
                <w:color w:val="000000"/>
              </w:rPr>
              <w:t>эксплуатанта-организации</w:t>
            </w:r>
            <w:proofErr w:type="spellEnd"/>
            <w:r w:rsidRPr="00455DB3">
              <w:rPr>
                <w:color w:val="000000"/>
              </w:rPr>
              <w:t xml:space="preserve"> к своевременному учету объектов в качестве основного средства и уплате налога на имущество организаций</w:t>
            </w:r>
          </w:p>
        </w:tc>
        <w:tc>
          <w:tcPr>
            <w:tcW w:w="2268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  <w:r w:rsidRPr="00455DB3">
              <w:rPr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работы совместно с территориальными налоговыми и правоохранительными органами по выявлению филиалов (структурных подразделений, стационарных рабочих мест), осуществляющих деятельность на территории муниципального района и производящих уплату налога на доходы физических лиц по месту деятельности головной организации, в целях привлечения их к уплате налога на доходы физических лиц по месту деятельности филиалов</w:t>
            </w:r>
            <w:proofErr w:type="gramEnd"/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управление, 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3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Проведение мероприятий по повышению роли имущественных налогов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3.1</w:t>
            </w:r>
          </w:p>
        </w:tc>
        <w:tc>
          <w:tcPr>
            <w:tcW w:w="6378" w:type="dxa"/>
          </w:tcPr>
          <w:p w:rsidR="00C32D44" w:rsidRPr="00FA3D22" w:rsidRDefault="00C32D44" w:rsidP="00487F2A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Lines="60"/>
              <w:jc w:val="both"/>
            </w:pPr>
            <w:r w:rsidRPr="00FA3D22">
              <w:t>Проведение работы в отношении объектов налогообложения, не участвующих в налоговом обороте и в отношении объектов налогообложения, требующих уточнения отдельных сведений Единого государственного реестра недвижимости (ЕГРН) по следующим направлениям:</w:t>
            </w:r>
          </w:p>
          <w:p w:rsidR="00C32D44" w:rsidRPr="00FA3D22" w:rsidRDefault="00C32D44" w:rsidP="00487F2A">
            <w:pPr>
              <w:spacing w:afterLines="60"/>
              <w:jc w:val="both"/>
            </w:pPr>
            <w:r w:rsidRPr="00FA3D22">
              <w:t xml:space="preserve">установление (уточнение) адресов места нахождения объектов недвижимости, занесение уточненных данных об адресе объекта в Федеральную информационную адресную систему (ФИАС); </w:t>
            </w:r>
          </w:p>
          <w:p w:rsidR="00C32D44" w:rsidRPr="00FA3D22" w:rsidRDefault="00C32D44" w:rsidP="00487F2A">
            <w:pPr>
              <w:spacing w:afterLines="60"/>
              <w:jc w:val="both"/>
            </w:pPr>
            <w:r w:rsidRPr="00FA3D22">
              <w:t>установление (уточнение) категорий и (или) видов разрешенного использования, площадей земельных участков;</w:t>
            </w:r>
          </w:p>
          <w:p w:rsidR="00C32D44" w:rsidRPr="00FA3D22" w:rsidRDefault="00C32D44" w:rsidP="00487F2A">
            <w:pPr>
              <w:suppressAutoHyphens/>
              <w:spacing w:afterLines="60"/>
              <w:jc w:val="both"/>
            </w:pPr>
            <w:r w:rsidRPr="00FA3D22">
              <w:t xml:space="preserve">уточнение сведений о переводе жилого помещения в нежилое помещение, нежилого помещения в жилое помещение; </w:t>
            </w:r>
          </w:p>
          <w:p w:rsidR="00C32D44" w:rsidRPr="00FA3D22" w:rsidRDefault="00C32D44" w:rsidP="00487F2A">
            <w:pPr>
              <w:suppressAutoHyphens/>
              <w:spacing w:afterLines="60"/>
              <w:jc w:val="both"/>
            </w:pPr>
            <w:r w:rsidRPr="00FA3D22">
              <w:t xml:space="preserve">обследование объектов налогообложения, по которым </w:t>
            </w:r>
            <w:r w:rsidRPr="00FA3D22">
              <w:lastRenderedPageBreak/>
              <w:t>налог не начисляется;</w:t>
            </w:r>
          </w:p>
          <w:p w:rsidR="00C32D44" w:rsidRPr="00FA3D22" w:rsidRDefault="00C32D44" w:rsidP="00487F2A">
            <w:pPr>
              <w:suppressAutoHyphens/>
              <w:spacing w:afterLines="60"/>
              <w:jc w:val="both"/>
            </w:pPr>
            <w:r w:rsidRPr="00FA3D22">
              <w:t xml:space="preserve">осуществление муниципального земельного контроля в отношении земельных участков, являющихся объектами налогообложения, не участвующими в налоговом обороте, но фактически используемых (незаконное использование земельных участков, использование земельных участков не по целевому назначению); </w:t>
            </w:r>
          </w:p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выявление объектов недвижимости и земельных участков, используемых без оформления в установленном порядке прав пользования, проведение мероприятий по привлечению владельцев таких объектов недвижимого имущества к регистрации соответствующих прав пользования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экономики, отдел по управлению муниципальным имуществом и земельными ресурсами, </w:t>
            </w:r>
          </w:p>
          <w:p w:rsidR="00C32D44" w:rsidRDefault="00C32D44" w:rsidP="00BF4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lastRenderedPageBreak/>
              <w:t>3.2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Проведение работы с собственниками земельных участков, не представляющих налоговые декларации по земельному налогу, по добровольному исполнению ими обязанностей налогоплательщиков. При необходимости проведение мероприятий по принудительному прекращению права пользования земельными участками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управление, 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3.3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autoSpaceDE w:val="0"/>
              <w:autoSpaceDN w:val="0"/>
              <w:adjustRightInd w:val="0"/>
              <w:spacing w:afterLines="60"/>
              <w:jc w:val="both"/>
              <w:rPr>
                <w:color w:val="000000"/>
              </w:rPr>
            </w:pPr>
            <w:proofErr w:type="gramStart"/>
            <w:r w:rsidRPr="00FA3D22">
              <w:t>Формирование необходимых и достаточных для внесения в ЕГРН сведений о земельных участках и иных объектах недвижимого имущества и представление указанных сведений в орган регистрации прав в порядке, установленном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</w:t>
            </w:r>
            <w:proofErr w:type="gramEnd"/>
            <w:r w:rsidRPr="00FA3D22">
              <w:t xml:space="preserve"> федеральный орган исполнительной власти (его территориальные органы), </w:t>
            </w:r>
            <w:r w:rsidRPr="00FA3D22">
              <w:lastRenderedPageBreak/>
              <w:t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Сельские поселения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lastRenderedPageBreak/>
              <w:t>3.4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Проведение инвентаризации незарегистрированных объектов недвижимого имущества из числа объектов незавершенного строительства</w:t>
            </w:r>
          </w:p>
        </w:tc>
        <w:tc>
          <w:tcPr>
            <w:tcW w:w="2268" w:type="dxa"/>
          </w:tcPr>
          <w:p w:rsidR="00C32D44" w:rsidRDefault="00C32D44" w:rsidP="00BF4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3.5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>Оказание содействия Управлению Федеральной налоговой службы по Кировской области по установлению места фактического проживания налогоплательщиков в целях обеспечения им доставки налоговых уведомлений и платежных документов на уплату имущественных налогов</w:t>
            </w:r>
          </w:p>
        </w:tc>
        <w:tc>
          <w:tcPr>
            <w:tcW w:w="2268" w:type="dxa"/>
          </w:tcPr>
          <w:p w:rsidR="00C32D44" w:rsidRDefault="00C32D44" w:rsidP="00BF4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ежегодно*</w:t>
            </w:r>
          </w:p>
        </w:tc>
        <w:tc>
          <w:tcPr>
            <w:tcW w:w="1416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C32D44" w:rsidRPr="00455DB3" w:rsidRDefault="00C57E55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информации о сроках уплаты имущественных налогов с физических лиц в общедоступных посещаемых местах, в СМИ. Проведение разъяснительной работы с населением по вопросам своевременности перечисления налогов в бюджет</w:t>
            </w:r>
          </w:p>
        </w:tc>
        <w:tc>
          <w:tcPr>
            <w:tcW w:w="2268" w:type="dxa"/>
          </w:tcPr>
          <w:p w:rsidR="00C32D44" w:rsidRDefault="00C32D44" w:rsidP="00BF4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  <w:p w:rsidR="00C32D44" w:rsidRDefault="00C32D44" w:rsidP="00F809FA">
            <w:pPr>
              <w:jc w:val="center"/>
              <w:rPr>
                <w:color w:val="000000"/>
              </w:rPr>
            </w:pPr>
          </w:p>
          <w:p w:rsidR="00C32D44" w:rsidRPr="00455DB3" w:rsidRDefault="00C32D44" w:rsidP="00BF4B13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4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b/>
                <w:color w:val="000000"/>
              </w:rPr>
            </w:pPr>
            <w:r w:rsidRPr="00455DB3">
              <w:rPr>
                <w:b/>
                <w:color w:val="000000"/>
              </w:rPr>
              <w:t>Проведение работы по привлечению неналоговых доходов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C32D44" w:rsidRPr="00455DB3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C32D44" w:rsidRPr="00032264" w:rsidRDefault="00C32D44" w:rsidP="00F809FA">
            <w:pPr>
              <w:jc w:val="center"/>
              <w:rPr>
                <w:b/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BF4B13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 xml:space="preserve">Осуществление </w:t>
            </w:r>
            <w:proofErr w:type="gramStart"/>
            <w:r w:rsidRPr="00FA3D22">
              <w:t>контроля за</w:t>
            </w:r>
            <w:proofErr w:type="gramEnd"/>
            <w:r w:rsidRPr="00FA3D22">
              <w:t xml:space="preserve"> состоянием расчетов по налоговым и неналоговым платежам, принятие мер по повышению эффективности работы муниципальных унитарных предприятий, муниципальных учреждений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Финансовое управление,</w:t>
            </w:r>
          </w:p>
          <w:p w:rsidR="00C32D44" w:rsidRPr="00455DB3" w:rsidRDefault="00C32D44" w:rsidP="00BF4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по управлению муниципальным имуществом и земельным ресурсами, </w:t>
            </w:r>
            <w:r>
              <w:rPr>
                <w:color w:val="000000"/>
              </w:rPr>
              <w:lastRenderedPageBreak/>
              <w:t>сельские поселения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BF4B13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lastRenderedPageBreak/>
              <w:t>4.</w:t>
            </w:r>
            <w:r>
              <w:rPr>
                <w:color w:val="000000"/>
              </w:rPr>
              <w:t>2</w:t>
            </w:r>
          </w:p>
        </w:tc>
        <w:tc>
          <w:tcPr>
            <w:tcW w:w="6378" w:type="dxa"/>
          </w:tcPr>
          <w:p w:rsidR="00C32D44" w:rsidRPr="00FA3D22" w:rsidRDefault="00C32D44" w:rsidP="00487F2A">
            <w:pPr>
              <w:spacing w:afterLines="60"/>
            </w:pPr>
            <w:r w:rsidRPr="00FA3D22">
              <w:t>Проведение мероприятий по выявлению неиспользуемого имущества, находящегося в муниципальной собственности, в том числе находящегося в оперативном управлении муниципальных учреждений, с целью определения направления его эффективного использования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управлению имуществом и земельным ресурсами, сельские поселения</w:t>
            </w:r>
            <w:r w:rsidRPr="00455DB3">
              <w:rPr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4.</w:t>
            </w:r>
            <w:r>
              <w:rPr>
                <w:color w:val="000000"/>
              </w:rPr>
              <w:t>3</w:t>
            </w:r>
          </w:p>
        </w:tc>
        <w:tc>
          <w:tcPr>
            <w:tcW w:w="6378" w:type="dxa"/>
          </w:tcPr>
          <w:p w:rsidR="00C32D44" w:rsidRPr="00FA3D22" w:rsidRDefault="00C32D44" w:rsidP="00487F2A">
            <w:pPr>
              <w:spacing w:afterLines="60"/>
            </w:pPr>
            <w:r w:rsidRPr="00FA3D22">
              <w:t xml:space="preserve">Обеспечение своевременного применения штрафных санкций за невыполнение условий договоров аренды муниципального имущества и земельных участков, проведения </w:t>
            </w:r>
            <w:proofErr w:type="spellStart"/>
            <w:r w:rsidRPr="00FA3D22">
              <w:t>претензионно-исковой</w:t>
            </w:r>
            <w:proofErr w:type="spellEnd"/>
            <w:r w:rsidRPr="00FA3D22">
              <w:t xml:space="preserve"> работы по взысканию задолженности по арендной плате за муниципальное имущество и земельные участки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управлению имуществом и земельным ресурсами, сельские поселения</w:t>
            </w:r>
            <w:r w:rsidRPr="00455DB3">
              <w:rPr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380</w:t>
            </w:r>
          </w:p>
        </w:tc>
        <w:tc>
          <w:tcPr>
            <w:tcW w:w="1417" w:type="dxa"/>
          </w:tcPr>
          <w:p w:rsidR="00C32D44" w:rsidRPr="00C57E55" w:rsidRDefault="00C32D44" w:rsidP="00DD6CC7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350</w:t>
            </w:r>
          </w:p>
        </w:tc>
        <w:tc>
          <w:tcPr>
            <w:tcW w:w="1418" w:type="dxa"/>
          </w:tcPr>
          <w:p w:rsidR="00C32D44" w:rsidRPr="00C57E55" w:rsidRDefault="00C32D44" w:rsidP="00DD6CC7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330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4.</w:t>
            </w:r>
            <w:r>
              <w:rPr>
                <w:color w:val="000000"/>
              </w:rPr>
              <w:t>4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Обеспечение взыскания неустойки и штрафных санкций с контрагентов, допустивших неисполнение обязательств по муниципальным контрактам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</w:t>
            </w:r>
          </w:p>
          <w:p w:rsidR="00C32D44" w:rsidRPr="00455DB3" w:rsidRDefault="00C32D44" w:rsidP="00E46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сельские поселения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4.</w:t>
            </w:r>
            <w:r>
              <w:rPr>
                <w:color w:val="000000"/>
              </w:rPr>
              <w:t>5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455DB3">
              <w:rPr>
                <w:color w:val="000000"/>
              </w:rPr>
              <w:t>Установление исчерпывающего перечня случаев предоставления муниципального имущества в безвозмездное пользование</w:t>
            </w:r>
          </w:p>
        </w:tc>
        <w:tc>
          <w:tcPr>
            <w:tcW w:w="226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управлению имуществом и земельным ресурсами, сельские поселения</w:t>
            </w:r>
            <w:r w:rsidRPr="00455DB3">
              <w:rPr>
                <w:color w:val="000000"/>
              </w:rPr>
              <w:t xml:space="preserve"> 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 w:rsidRPr="00455DB3">
              <w:rPr>
                <w:color w:val="000000"/>
              </w:rPr>
              <w:t>4.</w:t>
            </w:r>
            <w:r>
              <w:rPr>
                <w:color w:val="000000"/>
              </w:rPr>
              <w:t>6</w:t>
            </w:r>
          </w:p>
        </w:tc>
        <w:tc>
          <w:tcPr>
            <w:tcW w:w="6378" w:type="dxa"/>
          </w:tcPr>
          <w:p w:rsidR="00C32D44" w:rsidRPr="00455DB3" w:rsidRDefault="00C32D44" w:rsidP="00487F2A">
            <w:pPr>
              <w:spacing w:afterLines="60"/>
              <w:jc w:val="both"/>
              <w:rPr>
                <w:color w:val="000000"/>
              </w:rPr>
            </w:pPr>
            <w:r w:rsidRPr="00FA3D22">
              <w:t>Установление эффективных ставок арендной платы за сдаваемое в аренду имущество, находящееся в муниципальной собственности, включая земельные участки</w:t>
            </w:r>
          </w:p>
        </w:tc>
        <w:tc>
          <w:tcPr>
            <w:tcW w:w="2268" w:type="dxa"/>
          </w:tcPr>
          <w:p w:rsidR="00C32D44" w:rsidRPr="00455DB3" w:rsidRDefault="00C32D44" w:rsidP="00A918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управлению муниципальным имуществом и земельным ресурсами, сельские поселения</w:t>
            </w: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7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418" w:type="dxa"/>
          </w:tcPr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C32D44" w:rsidRPr="00FA3D22" w:rsidTr="00E46D9E">
        <w:trPr>
          <w:trHeight w:val="346"/>
        </w:trPr>
        <w:tc>
          <w:tcPr>
            <w:tcW w:w="675" w:type="dxa"/>
          </w:tcPr>
          <w:p w:rsidR="00C32D44" w:rsidRPr="00455DB3" w:rsidRDefault="00C32D44" w:rsidP="00F809FA">
            <w:pPr>
              <w:ind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6378" w:type="dxa"/>
          </w:tcPr>
          <w:p w:rsidR="00C32D44" w:rsidRPr="00FA3D22" w:rsidRDefault="00C32D44" w:rsidP="00487F2A">
            <w:pPr>
              <w:spacing w:afterLines="60"/>
              <w:jc w:val="both"/>
            </w:pPr>
            <w:r w:rsidRPr="00FA3D22">
              <w:t xml:space="preserve">Обеспечение взаимодействия с Управлением </w:t>
            </w:r>
            <w:proofErr w:type="spellStart"/>
            <w:r w:rsidRPr="00FA3D22">
              <w:t>Росприроднадзора</w:t>
            </w:r>
            <w:proofErr w:type="spellEnd"/>
            <w:r w:rsidRPr="00FA3D22">
              <w:t xml:space="preserve"> по Кировской области в целях </w:t>
            </w:r>
            <w:r w:rsidRPr="00FA3D22">
              <w:lastRenderedPageBreak/>
              <w:t>получения информации о должниках, осуществляющих деятельность на территории муниципального района и имеющих неисполненные обязательства по плате за негативное воздействие на окружающую среду, для проведения с ними работы по погашению задолженности</w:t>
            </w:r>
          </w:p>
        </w:tc>
        <w:tc>
          <w:tcPr>
            <w:tcW w:w="2268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Финансовое управление 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</w:tcPr>
          <w:p w:rsidR="00C32D44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r w:rsidR="00D73FE5">
              <w:rPr>
                <w:color w:val="000000"/>
              </w:rPr>
              <w:t>течение</w:t>
            </w:r>
          </w:p>
          <w:p w:rsidR="00C32D44" w:rsidRPr="00455DB3" w:rsidRDefault="00C32D44" w:rsidP="00F809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416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C32D44" w:rsidRPr="00C57E55" w:rsidRDefault="00C32D44" w:rsidP="00F809FA">
            <w:pPr>
              <w:jc w:val="center"/>
              <w:rPr>
                <w:color w:val="000000"/>
              </w:rPr>
            </w:pPr>
            <w:r w:rsidRPr="00C57E55">
              <w:rPr>
                <w:color w:val="000000"/>
              </w:rPr>
              <w:t>2</w:t>
            </w:r>
          </w:p>
        </w:tc>
      </w:tr>
    </w:tbl>
    <w:p w:rsidR="00C32D44" w:rsidRPr="00096928" w:rsidRDefault="00C32D44" w:rsidP="00F809FA">
      <w:pPr>
        <w:spacing w:before="360"/>
        <w:jc w:val="center"/>
        <w:rPr>
          <w:sz w:val="28"/>
          <w:szCs w:val="28"/>
        </w:rPr>
      </w:pPr>
      <w:r>
        <w:lastRenderedPageBreak/>
        <w:t>______________</w:t>
      </w:r>
    </w:p>
    <w:p w:rsidR="00C32D44" w:rsidRPr="005C43AF" w:rsidRDefault="00C32D44" w:rsidP="00B93B0A">
      <w:pPr>
        <w:rPr>
          <w:sz w:val="28"/>
          <w:szCs w:val="28"/>
        </w:rPr>
      </w:pPr>
    </w:p>
    <w:sectPr w:rsidR="00C32D44" w:rsidRPr="005C43AF" w:rsidSect="00F809FA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91"/>
    <w:rsid w:val="00007D3C"/>
    <w:rsid w:val="00032264"/>
    <w:rsid w:val="0004791D"/>
    <w:rsid w:val="0009631D"/>
    <w:rsid w:val="00096928"/>
    <w:rsid w:val="000D31AE"/>
    <w:rsid w:val="000D6282"/>
    <w:rsid w:val="000E7915"/>
    <w:rsid w:val="00106EA8"/>
    <w:rsid w:val="001441B4"/>
    <w:rsid w:val="00150617"/>
    <w:rsid w:val="001566BA"/>
    <w:rsid w:val="00190243"/>
    <w:rsid w:val="001938A2"/>
    <w:rsid w:val="00232CE8"/>
    <w:rsid w:val="002342C1"/>
    <w:rsid w:val="00241EA4"/>
    <w:rsid w:val="00276217"/>
    <w:rsid w:val="002927FF"/>
    <w:rsid w:val="002C0EE8"/>
    <w:rsid w:val="0030382B"/>
    <w:rsid w:val="003416EA"/>
    <w:rsid w:val="00341C17"/>
    <w:rsid w:val="003536F4"/>
    <w:rsid w:val="003706BF"/>
    <w:rsid w:val="003952D6"/>
    <w:rsid w:val="003A79DE"/>
    <w:rsid w:val="003E502D"/>
    <w:rsid w:val="003F3EBC"/>
    <w:rsid w:val="00404D76"/>
    <w:rsid w:val="00455DB3"/>
    <w:rsid w:val="0046363F"/>
    <w:rsid w:val="00487F2A"/>
    <w:rsid w:val="004A3EA9"/>
    <w:rsid w:val="004D3ACD"/>
    <w:rsid w:val="0050388A"/>
    <w:rsid w:val="00503E9C"/>
    <w:rsid w:val="00554E23"/>
    <w:rsid w:val="00555F26"/>
    <w:rsid w:val="00570C4A"/>
    <w:rsid w:val="00591BB1"/>
    <w:rsid w:val="005C43AF"/>
    <w:rsid w:val="005C7C6A"/>
    <w:rsid w:val="005D0BC4"/>
    <w:rsid w:val="005F38C9"/>
    <w:rsid w:val="00617633"/>
    <w:rsid w:val="00630055"/>
    <w:rsid w:val="00682FEE"/>
    <w:rsid w:val="00687AA3"/>
    <w:rsid w:val="0069283A"/>
    <w:rsid w:val="006A0C90"/>
    <w:rsid w:val="006B2C4D"/>
    <w:rsid w:val="006C64A4"/>
    <w:rsid w:val="00710B7F"/>
    <w:rsid w:val="0071624D"/>
    <w:rsid w:val="007208D8"/>
    <w:rsid w:val="007400E9"/>
    <w:rsid w:val="007845FF"/>
    <w:rsid w:val="00797473"/>
    <w:rsid w:val="007A30B5"/>
    <w:rsid w:val="007C7472"/>
    <w:rsid w:val="007E5DD6"/>
    <w:rsid w:val="007E66BC"/>
    <w:rsid w:val="00822A06"/>
    <w:rsid w:val="00841557"/>
    <w:rsid w:val="0086526A"/>
    <w:rsid w:val="0086599A"/>
    <w:rsid w:val="00871BC0"/>
    <w:rsid w:val="00873B74"/>
    <w:rsid w:val="00875419"/>
    <w:rsid w:val="00897DC3"/>
    <w:rsid w:val="008B6C33"/>
    <w:rsid w:val="008C220A"/>
    <w:rsid w:val="008E2091"/>
    <w:rsid w:val="00915551"/>
    <w:rsid w:val="009204A6"/>
    <w:rsid w:val="00955FF6"/>
    <w:rsid w:val="00956701"/>
    <w:rsid w:val="00990DD3"/>
    <w:rsid w:val="00990E76"/>
    <w:rsid w:val="009A0533"/>
    <w:rsid w:val="009A0F02"/>
    <w:rsid w:val="009A1366"/>
    <w:rsid w:val="009A33D4"/>
    <w:rsid w:val="009C2886"/>
    <w:rsid w:val="009C61DF"/>
    <w:rsid w:val="00A025A2"/>
    <w:rsid w:val="00A25337"/>
    <w:rsid w:val="00A57E0B"/>
    <w:rsid w:val="00A661BD"/>
    <w:rsid w:val="00A91843"/>
    <w:rsid w:val="00AB7C5A"/>
    <w:rsid w:val="00B17427"/>
    <w:rsid w:val="00B20489"/>
    <w:rsid w:val="00B40233"/>
    <w:rsid w:val="00B63283"/>
    <w:rsid w:val="00B771DA"/>
    <w:rsid w:val="00B93B0A"/>
    <w:rsid w:val="00B96F43"/>
    <w:rsid w:val="00BB6C4F"/>
    <w:rsid w:val="00BD29DF"/>
    <w:rsid w:val="00BF18D1"/>
    <w:rsid w:val="00BF4B13"/>
    <w:rsid w:val="00C00D80"/>
    <w:rsid w:val="00C1203E"/>
    <w:rsid w:val="00C32D44"/>
    <w:rsid w:val="00C468B1"/>
    <w:rsid w:val="00C57E55"/>
    <w:rsid w:val="00C65E71"/>
    <w:rsid w:val="00CD5C4D"/>
    <w:rsid w:val="00D057A6"/>
    <w:rsid w:val="00D40470"/>
    <w:rsid w:val="00D556A0"/>
    <w:rsid w:val="00D65D37"/>
    <w:rsid w:val="00D71FD7"/>
    <w:rsid w:val="00D73FE5"/>
    <w:rsid w:val="00D97BA3"/>
    <w:rsid w:val="00DC077C"/>
    <w:rsid w:val="00DD6CC7"/>
    <w:rsid w:val="00E15F3E"/>
    <w:rsid w:val="00E1720D"/>
    <w:rsid w:val="00E20736"/>
    <w:rsid w:val="00E46D9E"/>
    <w:rsid w:val="00E53067"/>
    <w:rsid w:val="00EA0CE6"/>
    <w:rsid w:val="00EC0FB1"/>
    <w:rsid w:val="00F01D09"/>
    <w:rsid w:val="00F21F04"/>
    <w:rsid w:val="00F445EB"/>
    <w:rsid w:val="00F529F8"/>
    <w:rsid w:val="00F60D82"/>
    <w:rsid w:val="00F62D15"/>
    <w:rsid w:val="00F809FA"/>
    <w:rsid w:val="00F94FC5"/>
    <w:rsid w:val="00FA3D22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20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5C43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6300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AB7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uiPriority w:val="99"/>
    <w:rsid w:val="00570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u">
    <w:name w:val="u"/>
    <w:basedOn w:val="a"/>
    <w:uiPriority w:val="99"/>
    <w:rsid w:val="00570C4A"/>
    <w:pPr>
      <w:ind w:firstLine="390"/>
      <w:jc w:val="both"/>
    </w:pPr>
  </w:style>
  <w:style w:type="paragraph" w:styleId="a6">
    <w:name w:val="Balloon Text"/>
    <w:basedOn w:val="a"/>
    <w:link w:val="a7"/>
    <w:uiPriority w:val="99"/>
    <w:semiHidden/>
    <w:rsid w:val="00C4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FB"/>
    <w:rPr>
      <w:sz w:val="0"/>
      <w:szCs w:val="0"/>
    </w:rPr>
  </w:style>
  <w:style w:type="paragraph" w:customStyle="1" w:styleId="a8">
    <w:name w:val="Содержимое таблицы"/>
    <w:basedOn w:val="a"/>
    <w:uiPriority w:val="99"/>
    <w:rsid w:val="005C7C6A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B31E722D808E4510AE1294EC04F1888DBC1C45FC6D46118DB3BFF70E9D0D0By8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5</cp:revision>
  <cp:lastPrinted>2017-08-01T10:32:00Z</cp:lastPrinted>
  <dcterms:created xsi:type="dcterms:W3CDTF">2017-07-17T07:09:00Z</dcterms:created>
  <dcterms:modified xsi:type="dcterms:W3CDTF">2017-10-05T05:02:00Z</dcterms:modified>
</cp:coreProperties>
</file>